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1C" w:rsidRPr="0000315B" w:rsidRDefault="00A4425E" w:rsidP="00A96987">
      <w:pPr>
        <w:ind w:left="-270" w:right="-360"/>
        <w:jc w:val="center"/>
        <w:rPr>
          <w:rFonts w:ascii="Arial" w:hAnsi="Arial" w:cs="Arial"/>
          <w:b/>
        </w:rPr>
      </w:pPr>
      <w:r w:rsidRPr="0000315B">
        <w:rPr>
          <w:rFonts w:ascii="Arial" w:hAnsi="Arial" w:cs="Arial"/>
          <w:b/>
        </w:rPr>
        <w:t xml:space="preserve">POSTINGS </w:t>
      </w:r>
      <w:r w:rsidR="0000315B">
        <w:rPr>
          <w:rFonts w:ascii="Arial" w:hAnsi="Arial" w:cs="Arial"/>
          <w:b/>
        </w:rPr>
        <w:t>AND</w:t>
      </w:r>
      <w:r w:rsidRPr="0000315B">
        <w:rPr>
          <w:rFonts w:ascii="Arial" w:hAnsi="Arial" w:cs="Arial"/>
          <w:b/>
        </w:rPr>
        <w:t xml:space="preserve"> NOTICES</w:t>
      </w:r>
    </w:p>
    <w:p w:rsidR="00A4425E" w:rsidRPr="00802FDE" w:rsidRDefault="00A4425E" w:rsidP="00A96987">
      <w:pPr>
        <w:ind w:left="-270" w:right="-360"/>
        <w:jc w:val="both"/>
        <w:rPr>
          <w:rFonts w:ascii="Arial" w:hAnsi="Arial" w:cs="Arial"/>
        </w:rPr>
      </w:pPr>
    </w:p>
    <w:p w:rsidR="00802FDE" w:rsidRDefault="00A4425E" w:rsidP="00802FDE">
      <w:pPr>
        <w:ind w:right="-360"/>
        <w:jc w:val="both"/>
        <w:rPr>
          <w:rFonts w:ascii="Arial" w:hAnsi="Arial" w:cs="Arial"/>
        </w:rPr>
      </w:pPr>
      <w:r w:rsidRPr="00802FDE">
        <w:rPr>
          <w:rFonts w:ascii="Arial" w:hAnsi="Arial" w:cs="Arial"/>
        </w:rPr>
        <w:t>Notices an</w:t>
      </w:r>
      <w:r w:rsidR="00802FDE">
        <w:rPr>
          <w:rFonts w:ascii="Arial" w:hAnsi="Arial" w:cs="Arial"/>
        </w:rPr>
        <w:t>d posters are to be placed in:</w:t>
      </w:r>
    </w:p>
    <w:p w:rsidR="00802FDE" w:rsidRDefault="00A4425E" w:rsidP="00C13B83">
      <w:pPr>
        <w:pStyle w:val="ListParagraph"/>
        <w:numPr>
          <w:ilvl w:val="0"/>
          <w:numId w:val="2"/>
        </w:numPr>
        <w:ind w:left="540"/>
        <w:jc w:val="both"/>
        <w:rPr>
          <w:rFonts w:ascii="Arial" w:hAnsi="Arial" w:cs="Arial"/>
        </w:rPr>
      </w:pPr>
      <w:r w:rsidRPr="00802FDE">
        <w:rPr>
          <w:rFonts w:ascii="Arial" w:hAnsi="Arial" w:cs="Arial"/>
          <w:i/>
        </w:rPr>
        <w:t xml:space="preserve">areas </w:t>
      </w:r>
      <w:r w:rsidR="00802FDE" w:rsidRPr="00802FDE">
        <w:rPr>
          <w:rFonts w:ascii="Arial" w:hAnsi="Arial" w:cs="Arial"/>
          <w:i/>
        </w:rPr>
        <w:t>readily accessible to employees</w:t>
      </w:r>
      <w:r w:rsidRPr="00802FDE">
        <w:rPr>
          <w:rFonts w:ascii="Arial" w:hAnsi="Arial" w:cs="Arial"/>
        </w:rPr>
        <w:t xml:space="preserve"> </w:t>
      </w:r>
      <w:r w:rsidR="00802FDE" w:rsidRPr="00802FDE">
        <w:rPr>
          <w:rFonts w:ascii="Arial" w:hAnsi="Arial" w:cs="Arial"/>
        </w:rPr>
        <w:t xml:space="preserve">(per </w:t>
      </w:r>
      <w:r w:rsidRPr="00802FDE">
        <w:rPr>
          <w:rFonts w:ascii="Arial" w:hAnsi="Arial" w:cs="Arial"/>
        </w:rPr>
        <w:t>23 CFR 230.121</w:t>
      </w:r>
      <w:r w:rsidR="00802FDE" w:rsidRPr="00802FDE">
        <w:rPr>
          <w:rFonts w:ascii="Arial" w:hAnsi="Arial" w:cs="Arial"/>
        </w:rPr>
        <w:t>)</w:t>
      </w:r>
      <w:r w:rsidRPr="00802FDE">
        <w:rPr>
          <w:rFonts w:ascii="Arial" w:hAnsi="Arial" w:cs="Arial"/>
        </w:rPr>
        <w:t xml:space="preserve">; </w:t>
      </w:r>
    </w:p>
    <w:p w:rsidR="00802FDE" w:rsidRDefault="00A4425E" w:rsidP="00C13B83">
      <w:pPr>
        <w:pStyle w:val="ListParagraph"/>
        <w:numPr>
          <w:ilvl w:val="0"/>
          <w:numId w:val="2"/>
        </w:numPr>
        <w:ind w:left="540"/>
        <w:jc w:val="both"/>
        <w:rPr>
          <w:rFonts w:ascii="Arial" w:hAnsi="Arial" w:cs="Arial"/>
        </w:rPr>
      </w:pPr>
      <w:r w:rsidRPr="00802FDE">
        <w:rPr>
          <w:rFonts w:ascii="Arial" w:hAnsi="Arial" w:cs="Arial"/>
          <w:i/>
        </w:rPr>
        <w:t>on the site of the public work in a place generally visible to the workmen</w:t>
      </w:r>
      <w:r w:rsidR="00802FDE" w:rsidRPr="00802FDE">
        <w:rPr>
          <w:rFonts w:ascii="Arial" w:hAnsi="Arial" w:cs="Arial"/>
        </w:rPr>
        <w:t xml:space="preserve"> (per</w:t>
      </w:r>
      <w:r w:rsidRPr="00802FDE">
        <w:rPr>
          <w:rFonts w:ascii="Arial" w:hAnsi="Arial" w:cs="Arial"/>
        </w:rPr>
        <w:t xml:space="preserve"> </w:t>
      </w:r>
      <w:r w:rsidR="00F13D41" w:rsidRPr="00802FDE">
        <w:rPr>
          <w:rFonts w:ascii="Arial" w:hAnsi="Arial" w:cs="Arial"/>
        </w:rPr>
        <w:t>N</w:t>
      </w:r>
      <w:r w:rsidRPr="00802FDE">
        <w:rPr>
          <w:rFonts w:ascii="Arial" w:hAnsi="Arial" w:cs="Arial"/>
        </w:rPr>
        <w:t>RS 338.020</w:t>
      </w:r>
      <w:r w:rsidR="00802FDE" w:rsidRPr="00802FDE">
        <w:rPr>
          <w:rFonts w:ascii="Arial" w:hAnsi="Arial" w:cs="Arial"/>
        </w:rPr>
        <w:t>)</w:t>
      </w:r>
      <w:r w:rsidRPr="00802FDE">
        <w:rPr>
          <w:rFonts w:ascii="Arial" w:hAnsi="Arial" w:cs="Arial"/>
        </w:rPr>
        <w:t xml:space="preserve">; </w:t>
      </w:r>
    </w:p>
    <w:p w:rsidR="00802FDE" w:rsidRDefault="00A4425E" w:rsidP="00C13B83">
      <w:pPr>
        <w:pStyle w:val="ListParagraph"/>
        <w:numPr>
          <w:ilvl w:val="0"/>
          <w:numId w:val="2"/>
        </w:numPr>
        <w:ind w:left="540"/>
        <w:jc w:val="both"/>
        <w:rPr>
          <w:rFonts w:ascii="Arial" w:hAnsi="Arial" w:cs="Arial"/>
        </w:rPr>
      </w:pPr>
      <w:r w:rsidRPr="00802FDE">
        <w:rPr>
          <w:rFonts w:ascii="Arial" w:hAnsi="Arial" w:cs="Arial"/>
          <w:i/>
        </w:rPr>
        <w:t>shall be posted at all times by the contractor and its subcontractors at the site of the work in prominent and accessible place where it can be easily seen by the w</w:t>
      </w:r>
      <w:bookmarkStart w:id="0" w:name="_GoBack"/>
      <w:bookmarkEnd w:id="0"/>
      <w:r w:rsidRPr="00802FDE">
        <w:rPr>
          <w:rFonts w:ascii="Arial" w:hAnsi="Arial" w:cs="Arial"/>
          <w:i/>
        </w:rPr>
        <w:t>orkers</w:t>
      </w:r>
      <w:r w:rsidR="00802FDE" w:rsidRPr="00802FDE">
        <w:rPr>
          <w:rFonts w:ascii="Arial" w:hAnsi="Arial" w:cs="Arial"/>
          <w:i/>
        </w:rPr>
        <w:t>…</w:t>
      </w:r>
      <w:r w:rsidRPr="00802FDE">
        <w:rPr>
          <w:rFonts w:ascii="Arial" w:hAnsi="Arial" w:cs="Arial"/>
          <w:i/>
        </w:rPr>
        <w:t xml:space="preserve">on bulletin boards accessible to all employees at each location where </w:t>
      </w:r>
      <w:r w:rsidR="00F13D41" w:rsidRPr="00802FDE">
        <w:rPr>
          <w:rFonts w:ascii="Arial" w:hAnsi="Arial" w:cs="Arial"/>
          <w:i/>
        </w:rPr>
        <w:t>construction work is performed</w:t>
      </w:r>
      <w:r w:rsidR="00F13D41" w:rsidRPr="00802FDE">
        <w:rPr>
          <w:rFonts w:ascii="Arial" w:hAnsi="Arial" w:cs="Arial"/>
        </w:rPr>
        <w:t xml:space="preserve"> </w:t>
      </w:r>
      <w:r w:rsidRPr="00802FDE">
        <w:rPr>
          <w:rFonts w:ascii="Arial" w:hAnsi="Arial" w:cs="Arial"/>
        </w:rPr>
        <w:t>41</w:t>
      </w:r>
      <w:r w:rsidR="00802FDE" w:rsidRPr="00802FDE">
        <w:rPr>
          <w:rFonts w:ascii="Arial" w:hAnsi="Arial" w:cs="Arial"/>
        </w:rPr>
        <w:t xml:space="preserve"> </w:t>
      </w:r>
      <w:r w:rsidRPr="00802FDE">
        <w:rPr>
          <w:rFonts w:ascii="Arial" w:hAnsi="Arial" w:cs="Arial"/>
        </w:rPr>
        <w:t>CFR</w:t>
      </w:r>
      <w:r w:rsidR="00802FDE" w:rsidRPr="00802FDE">
        <w:rPr>
          <w:rFonts w:ascii="Arial" w:hAnsi="Arial" w:cs="Arial"/>
        </w:rPr>
        <w:t xml:space="preserve"> </w:t>
      </w:r>
      <w:r w:rsidRPr="00802FDE">
        <w:rPr>
          <w:rFonts w:ascii="Arial" w:hAnsi="Arial" w:cs="Arial"/>
        </w:rPr>
        <w:t>60-4.3</w:t>
      </w:r>
      <w:r w:rsidR="00802FDE" w:rsidRPr="00802FDE">
        <w:rPr>
          <w:rFonts w:ascii="Arial" w:hAnsi="Arial" w:cs="Arial"/>
        </w:rPr>
        <w:t xml:space="preserve">; and </w:t>
      </w:r>
    </w:p>
    <w:p w:rsidR="00A4425E" w:rsidRPr="00802FDE" w:rsidRDefault="00802FDE" w:rsidP="00C13B83">
      <w:pPr>
        <w:pStyle w:val="ListParagraph"/>
        <w:numPr>
          <w:ilvl w:val="0"/>
          <w:numId w:val="2"/>
        </w:numPr>
        <w:ind w:left="540"/>
        <w:jc w:val="both"/>
        <w:rPr>
          <w:rFonts w:ascii="Arial" w:hAnsi="Arial" w:cs="Arial"/>
        </w:rPr>
      </w:pPr>
      <w:r w:rsidRPr="00802FDE">
        <w:rPr>
          <w:rFonts w:ascii="Arial" w:hAnsi="Arial" w:cs="Arial"/>
        </w:rPr>
        <w:t xml:space="preserve">according to </w:t>
      </w:r>
      <w:r w:rsidR="00A4425E" w:rsidRPr="00802FDE">
        <w:rPr>
          <w:rFonts w:ascii="Arial" w:hAnsi="Arial" w:cs="Arial"/>
        </w:rPr>
        <w:t xml:space="preserve">Section 110.01 of the </w:t>
      </w:r>
      <w:r w:rsidR="001E3AA5" w:rsidRPr="00802FDE">
        <w:rPr>
          <w:rFonts w:ascii="Arial" w:hAnsi="Arial" w:cs="Arial"/>
        </w:rPr>
        <w:t>Standard Specifications</w:t>
      </w:r>
      <w:r w:rsidR="00A4425E" w:rsidRPr="00802FDE">
        <w:rPr>
          <w:rFonts w:ascii="Arial" w:hAnsi="Arial" w:cs="Arial"/>
        </w:rPr>
        <w:t xml:space="preserve"> for Road and Bridge Construction states that the contractor is to provide and erect a weatherproof bulletin board at the job site and post all required information thereon.  </w:t>
      </w:r>
    </w:p>
    <w:p w:rsidR="00A4425E" w:rsidRPr="00802FDE" w:rsidRDefault="00A4425E" w:rsidP="00802FDE">
      <w:pPr>
        <w:ind w:left="540" w:right="-360" w:hanging="360"/>
        <w:jc w:val="both"/>
        <w:rPr>
          <w:rFonts w:ascii="Arial" w:hAnsi="Arial" w:cs="Arial"/>
        </w:rPr>
      </w:pPr>
    </w:p>
    <w:p w:rsidR="00A4425E" w:rsidRPr="00802FDE" w:rsidRDefault="00A4425E" w:rsidP="00C13B83">
      <w:pPr>
        <w:ind w:right="90"/>
        <w:jc w:val="both"/>
        <w:rPr>
          <w:rFonts w:ascii="Arial" w:hAnsi="Arial" w:cs="Arial"/>
        </w:rPr>
      </w:pPr>
      <w:r w:rsidRPr="00802FDE">
        <w:rPr>
          <w:rFonts w:ascii="Arial" w:hAnsi="Arial" w:cs="Arial"/>
        </w:rPr>
        <w:t>In addition to the regular postings required by state and federal law the following are required on federal-aid construction projects</w:t>
      </w:r>
      <w:r w:rsidR="00C13B83">
        <w:rPr>
          <w:rFonts w:ascii="Arial" w:hAnsi="Arial" w:cs="Arial"/>
        </w:rPr>
        <w:t>:</w:t>
      </w:r>
      <w:r w:rsidRPr="00802FDE">
        <w:rPr>
          <w:rFonts w:ascii="Arial" w:hAnsi="Arial" w:cs="Arial"/>
        </w:rPr>
        <w:t xml:space="preserve">  </w:t>
      </w:r>
    </w:p>
    <w:p w:rsidR="00A4425E" w:rsidRPr="00802FDE" w:rsidRDefault="00A4425E" w:rsidP="00802FDE">
      <w:pPr>
        <w:ind w:left="2700" w:right="-360"/>
        <w:jc w:val="both"/>
        <w:rPr>
          <w:rFonts w:ascii="Arial" w:hAnsi="Arial" w:cs="Arial"/>
        </w:rPr>
      </w:pPr>
    </w:p>
    <w:p w:rsidR="00A4425E" w:rsidRPr="00E43482" w:rsidRDefault="000B2E8C" w:rsidP="00D977FA">
      <w:pPr>
        <w:pStyle w:val="ListParagraph"/>
        <w:numPr>
          <w:ilvl w:val="0"/>
          <w:numId w:val="1"/>
        </w:numPr>
        <w:ind w:left="540"/>
        <w:jc w:val="both"/>
        <w:rPr>
          <w:rFonts w:ascii="Arial" w:hAnsi="Arial" w:cs="Arial"/>
        </w:rPr>
      </w:pPr>
      <w:hyperlink r:id="rId7" w:history="1">
        <w:r w:rsidRPr="000B2E8C">
          <w:rPr>
            <w:rStyle w:val="Hyperlink"/>
            <w:rFonts w:ascii="Arial" w:hAnsi="Arial" w:cs="Arial"/>
            <w:shd w:val="clear" w:color="auto" w:fill="FFFFFF"/>
          </w:rPr>
          <w:t>EEOC-P/E-1</w:t>
        </w:r>
      </w:hyperlink>
      <w:r w:rsidR="00E43482">
        <w:rPr>
          <w:rFonts w:ascii="Arial" w:hAnsi="Arial" w:cs="Arial"/>
          <w:color w:val="000000"/>
          <w:shd w:val="clear" w:color="auto" w:fill="FFFFFF"/>
        </w:rPr>
        <w:t>,</w:t>
      </w:r>
      <w:r>
        <w:rPr>
          <w:rFonts w:ascii="Arial" w:hAnsi="Arial" w:cs="Arial"/>
          <w:color w:val="000000"/>
          <w:shd w:val="clear" w:color="auto" w:fill="FFFFFF"/>
        </w:rPr>
        <w:t xml:space="preserve"> Equal Employment Opportunity IS THE LAW,</w:t>
      </w:r>
      <w:r w:rsidR="00E43482">
        <w:rPr>
          <w:rFonts w:ascii="Arial" w:hAnsi="Arial" w:cs="Arial"/>
          <w:color w:val="000000"/>
          <w:shd w:val="clear" w:color="auto" w:fill="FFFFFF"/>
        </w:rPr>
        <w:t xml:space="preserve"> r</w:t>
      </w:r>
      <w:r w:rsidR="00FA465A" w:rsidRPr="00E43482">
        <w:rPr>
          <w:rFonts w:ascii="Arial" w:hAnsi="Arial" w:cs="Arial"/>
          <w:color w:val="000000"/>
          <w:shd w:val="clear" w:color="auto" w:fill="FFFFFF"/>
        </w:rPr>
        <w:t>equired by Executive Order 11246, as amended; Section 503 of the Rehabilitation Act of 1973, as amended; 38 U.S.C. 4212 of the Vietnam Era Veterans' Readjustment Assistance Act of 1974, as amended;41 CFR Chapter 60-l .42; 41 CFR 60-250.4(k);41 CFR 60-74 1.5(a); and FHWA-1273, §II(3)(d)</w:t>
      </w:r>
    </w:p>
    <w:p w:rsidR="00E43482" w:rsidRPr="00E43482" w:rsidRDefault="00E43482" w:rsidP="00E43482">
      <w:pPr>
        <w:ind w:left="180"/>
        <w:jc w:val="both"/>
        <w:rPr>
          <w:rFonts w:ascii="Arial" w:hAnsi="Arial" w:cs="Arial"/>
        </w:rPr>
      </w:pPr>
    </w:p>
    <w:p w:rsidR="00E43482" w:rsidRPr="00E43482" w:rsidRDefault="00E43482" w:rsidP="00D977FA">
      <w:pPr>
        <w:pStyle w:val="ListParagraph"/>
        <w:numPr>
          <w:ilvl w:val="0"/>
          <w:numId w:val="1"/>
        </w:numPr>
        <w:ind w:left="540"/>
        <w:jc w:val="both"/>
        <w:rPr>
          <w:rFonts w:ascii="Arial" w:hAnsi="Arial" w:cs="Arial"/>
        </w:rPr>
      </w:pPr>
      <w:hyperlink r:id="rId8" w:history="1">
        <w:r w:rsidR="00447614">
          <w:rPr>
            <w:rStyle w:val="Hyperlink"/>
            <w:rFonts w:ascii="Arial" w:hAnsi="Arial" w:cs="Arial"/>
          </w:rPr>
          <w:t>EEOC</w:t>
        </w:r>
        <w:r w:rsidR="004C033B">
          <w:rPr>
            <w:rStyle w:val="Hyperlink"/>
            <w:rFonts w:ascii="Arial" w:hAnsi="Arial" w:cs="Arial"/>
          </w:rPr>
          <w:t>-P/E-1</w:t>
        </w:r>
      </w:hyperlink>
      <w:r>
        <w:rPr>
          <w:rFonts w:ascii="Arial" w:hAnsi="Arial" w:cs="Arial"/>
        </w:rPr>
        <w:t xml:space="preserve">, </w:t>
      </w:r>
      <w:r w:rsidR="00447614">
        <w:rPr>
          <w:rFonts w:ascii="Arial" w:hAnsi="Arial" w:cs="Arial"/>
        </w:rPr>
        <w:t>EEO is the Law S</w:t>
      </w:r>
      <w:r>
        <w:rPr>
          <w:rFonts w:ascii="Arial" w:hAnsi="Arial" w:cs="Arial"/>
        </w:rPr>
        <w:t xml:space="preserve">upplement, </w:t>
      </w:r>
      <w:r w:rsidRPr="00E43482">
        <w:rPr>
          <w:rFonts w:ascii="Arial" w:hAnsi="Arial" w:cs="Arial"/>
          <w:color w:val="000000"/>
          <w:shd w:val="clear" w:color="auto" w:fill="FFFFFF"/>
        </w:rPr>
        <w:t>r</w:t>
      </w:r>
      <w:r w:rsidRPr="00E43482">
        <w:rPr>
          <w:rFonts w:ascii="Arial" w:hAnsi="Arial" w:cs="Arial"/>
          <w:color w:val="000000"/>
          <w:shd w:val="clear" w:color="auto" w:fill="FFFFFF"/>
        </w:rPr>
        <w:t>equired by Executive Order 11246, as amended by Executive Order 13665 (April 8, 2014); and Executive Order 13672: Further Amendments to Executive Order 11478, &amp; Executive Order 11246 (July 21, 2014)</w:t>
      </w:r>
    </w:p>
    <w:p w:rsidR="00FA465A" w:rsidRPr="00FA465A" w:rsidRDefault="00FA465A" w:rsidP="00FA465A">
      <w:pPr>
        <w:jc w:val="both"/>
        <w:rPr>
          <w:rFonts w:ascii="Arial" w:hAnsi="Arial" w:cs="Arial"/>
        </w:rPr>
      </w:pPr>
    </w:p>
    <w:p w:rsidR="00A4425E" w:rsidRPr="00802FDE" w:rsidRDefault="00A4425E" w:rsidP="00C13B83">
      <w:pPr>
        <w:pStyle w:val="ListParagraph"/>
        <w:numPr>
          <w:ilvl w:val="0"/>
          <w:numId w:val="1"/>
        </w:numPr>
        <w:ind w:left="540"/>
        <w:jc w:val="both"/>
        <w:rPr>
          <w:rFonts w:ascii="Arial" w:hAnsi="Arial" w:cs="Arial"/>
        </w:rPr>
      </w:pPr>
      <w:r w:rsidRPr="00802FDE">
        <w:rPr>
          <w:rFonts w:ascii="Arial" w:hAnsi="Arial" w:cs="Arial"/>
        </w:rPr>
        <w:t>Contractor’s EEO policy statement</w:t>
      </w:r>
      <w:r w:rsidR="00E43482">
        <w:rPr>
          <w:rFonts w:ascii="Arial" w:hAnsi="Arial" w:cs="Arial"/>
        </w:rPr>
        <w:t xml:space="preserve">, </w:t>
      </w:r>
      <w:r w:rsidR="00E43482" w:rsidRPr="00E43482">
        <w:rPr>
          <w:rFonts w:ascii="Arial" w:hAnsi="Arial" w:cs="Arial"/>
        </w:rPr>
        <w:t>r</w:t>
      </w:r>
      <w:r w:rsidR="00E43482" w:rsidRPr="00E43482">
        <w:rPr>
          <w:rFonts w:ascii="Arial" w:hAnsi="Arial" w:cs="Arial"/>
          <w:color w:val="000000"/>
          <w:shd w:val="clear" w:color="auto" w:fill="FFFFFF"/>
        </w:rPr>
        <w:t>equired by 41 CFR 60-741.44 through FHWA-1273, §II(1)(b).</w:t>
      </w:r>
    </w:p>
    <w:p w:rsidR="00A4425E" w:rsidRPr="00802FDE" w:rsidRDefault="00A4425E" w:rsidP="00C13B83">
      <w:pPr>
        <w:pStyle w:val="ListParagraph"/>
        <w:ind w:left="540" w:hanging="360"/>
        <w:rPr>
          <w:rFonts w:ascii="Arial" w:hAnsi="Arial" w:cs="Arial"/>
        </w:rPr>
      </w:pPr>
    </w:p>
    <w:p w:rsidR="00A4425E" w:rsidRPr="00E43482" w:rsidRDefault="00E43482" w:rsidP="00C13B83">
      <w:pPr>
        <w:pStyle w:val="ListParagraph"/>
        <w:numPr>
          <w:ilvl w:val="0"/>
          <w:numId w:val="1"/>
        </w:numPr>
        <w:ind w:left="540"/>
        <w:jc w:val="both"/>
        <w:rPr>
          <w:rFonts w:ascii="Arial" w:hAnsi="Arial" w:cs="Arial"/>
        </w:rPr>
      </w:pPr>
      <w:r>
        <w:rPr>
          <w:rFonts w:ascii="Arial" w:hAnsi="Arial" w:cs="Arial"/>
        </w:rPr>
        <w:t xml:space="preserve">Contractor’s letter appointing </w:t>
      </w:r>
      <w:r w:rsidR="00A4425E" w:rsidRPr="00802FDE">
        <w:rPr>
          <w:rFonts w:ascii="Arial" w:hAnsi="Arial" w:cs="Arial"/>
        </w:rPr>
        <w:t>EEO officer for the</w:t>
      </w:r>
      <w:r>
        <w:rPr>
          <w:rFonts w:ascii="Arial" w:hAnsi="Arial" w:cs="Arial"/>
        </w:rPr>
        <w:t xml:space="preserve"> project, </w:t>
      </w:r>
      <w:r w:rsidRPr="00E43482">
        <w:rPr>
          <w:rFonts w:ascii="Arial" w:hAnsi="Arial" w:cs="Arial"/>
          <w:color w:val="000000"/>
          <w:shd w:val="clear" w:color="auto" w:fill="FFFFFF"/>
        </w:rPr>
        <w:t>r</w:t>
      </w:r>
      <w:r w:rsidRPr="00E43482">
        <w:rPr>
          <w:rFonts w:ascii="Arial" w:hAnsi="Arial" w:cs="Arial"/>
          <w:color w:val="000000"/>
          <w:shd w:val="clear" w:color="auto" w:fill="FFFFFF"/>
        </w:rPr>
        <w:t>equired by 41 CFR 60-741.44 through FHWA-1273, §II(1)(b).</w:t>
      </w:r>
      <w:r w:rsidR="00A4425E" w:rsidRPr="00E43482">
        <w:rPr>
          <w:rFonts w:ascii="Arial" w:hAnsi="Arial" w:cs="Arial"/>
        </w:rPr>
        <w:t xml:space="preserve"> </w:t>
      </w:r>
    </w:p>
    <w:p w:rsidR="00A4425E" w:rsidRPr="00802FDE" w:rsidRDefault="00A4425E" w:rsidP="00C13B83">
      <w:pPr>
        <w:pStyle w:val="ListParagraph"/>
        <w:ind w:left="540" w:hanging="360"/>
        <w:rPr>
          <w:rFonts w:ascii="Arial" w:hAnsi="Arial" w:cs="Arial"/>
        </w:rPr>
      </w:pPr>
    </w:p>
    <w:p w:rsidR="00A96987" w:rsidRDefault="00AE03B1" w:rsidP="00E125FB">
      <w:pPr>
        <w:pStyle w:val="ListParagraph"/>
        <w:numPr>
          <w:ilvl w:val="0"/>
          <w:numId w:val="1"/>
        </w:numPr>
        <w:ind w:left="540"/>
        <w:jc w:val="both"/>
        <w:rPr>
          <w:rFonts w:ascii="Arial" w:hAnsi="Arial" w:cs="Arial"/>
        </w:rPr>
      </w:pPr>
      <w:hyperlink r:id="rId9" w:history="1">
        <w:r w:rsidR="00A4425E" w:rsidRPr="000B2E8C">
          <w:rPr>
            <w:rStyle w:val="Hyperlink"/>
            <w:rFonts w:ascii="Arial" w:hAnsi="Arial" w:cs="Arial"/>
          </w:rPr>
          <w:t>FHWA For</w:t>
        </w:r>
        <w:r w:rsidR="00A4425E" w:rsidRPr="000B2E8C">
          <w:rPr>
            <w:rStyle w:val="Hyperlink"/>
            <w:rFonts w:ascii="Arial" w:hAnsi="Arial" w:cs="Arial"/>
          </w:rPr>
          <w:t>m</w:t>
        </w:r>
        <w:r w:rsidR="00A4425E" w:rsidRPr="000B2E8C">
          <w:rPr>
            <w:rStyle w:val="Hyperlink"/>
            <w:rFonts w:ascii="Arial" w:hAnsi="Arial" w:cs="Arial"/>
          </w:rPr>
          <w:t xml:space="preserve"> 1022</w:t>
        </w:r>
      </w:hyperlink>
      <w:r w:rsidR="000B2E8C" w:rsidRPr="000B2E8C">
        <w:rPr>
          <w:rFonts w:ascii="Arial" w:hAnsi="Arial" w:cs="Arial"/>
        </w:rPr>
        <w:t xml:space="preserve">, </w:t>
      </w:r>
      <w:r w:rsidR="000B2E8C">
        <w:rPr>
          <w:rFonts w:ascii="Arial" w:hAnsi="Arial" w:cs="Arial"/>
        </w:rPr>
        <w:t xml:space="preserve">Notice of Federal Aid Project, </w:t>
      </w:r>
      <w:r w:rsidR="000B2E8C" w:rsidRPr="000B2E8C">
        <w:rPr>
          <w:rFonts w:ascii="Arial" w:hAnsi="Arial" w:cs="Arial"/>
        </w:rPr>
        <w:t>r</w:t>
      </w:r>
      <w:r w:rsidR="00A4425E" w:rsidRPr="000B2E8C">
        <w:rPr>
          <w:rFonts w:ascii="Arial" w:hAnsi="Arial" w:cs="Arial"/>
        </w:rPr>
        <w:t xml:space="preserve">equired by 18 CFR 1020 and 23 CFR 635.119.  </w:t>
      </w:r>
    </w:p>
    <w:p w:rsidR="000B2E8C" w:rsidRPr="000B2E8C" w:rsidRDefault="000B2E8C" w:rsidP="000B2E8C">
      <w:pPr>
        <w:pStyle w:val="ListParagraph"/>
        <w:rPr>
          <w:rFonts w:ascii="Arial" w:hAnsi="Arial" w:cs="Arial"/>
        </w:rPr>
      </w:pPr>
    </w:p>
    <w:p w:rsidR="00A96987" w:rsidRPr="00802FDE" w:rsidRDefault="00FA465A" w:rsidP="00C13B83">
      <w:pPr>
        <w:pStyle w:val="ListParagraph"/>
        <w:numPr>
          <w:ilvl w:val="0"/>
          <w:numId w:val="1"/>
        </w:numPr>
        <w:ind w:left="540"/>
        <w:jc w:val="both"/>
        <w:rPr>
          <w:rFonts w:ascii="Arial" w:hAnsi="Arial" w:cs="Arial"/>
        </w:rPr>
      </w:pPr>
      <w:hyperlink r:id="rId10" w:history="1">
        <w:r w:rsidR="00A96987" w:rsidRPr="00FA465A">
          <w:rPr>
            <w:rStyle w:val="Hyperlink"/>
            <w:rFonts w:ascii="Arial" w:hAnsi="Arial" w:cs="Arial"/>
          </w:rPr>
          <w:t>DOL Poster WH-1321</w:t>
        </w:r>
      </w:hyperlink>
      <w:r w:rsidR="000B2E8C">
        <w:rPr>
          <w:rFonts w:ascii="Arial" w:hAnsi="Arial" w:cs="Arial"/>
        </w:rPr>
        <w:t>, Employee Rights Under the Davis-Bacon Act, r</w:t>
      </w:r>
      <w:r w:rsidR="00A96987" w:rsidRPr="00802FDE">
        <w:rPr>
          <w:rFonts w:ascii="Arial" w:hAnsi="Arial" w:cs="Arial"/>
        </w:rPr>
        <w:t xml:space="preserve">equired by 29 CFR 5.5(a)(1) and FHWA Form 1273 IV (1)(a).  </w:t>
      </w:r>
    </w:p>
    <w:p w:rsidR="00A96987" w:rsidRPr="00802FDE" w:rsidRDefault="00A96987" w:rsidP="00C13B83">
      <w:pPr>
        <w:pStyle w:val="ListParagraph"/>
        <w:ind w:left="540" w:hanging="360"/>
        <w:rPr>
          <w:rFonts w:ascii="Arial" w:hAnsi="Arial" w:cs="Arial"/>
        </w:rPr>
      </w:pPr>
    </w:p>
    <w:p w:rsidR="000B2E8C" w:rsidRDefault="00447614" w:rsidP="00C13B83">
      <w:pPr>
        <w:pStyle w:val="ListParagraph"/>
        <w:numPr>
          <w:ilvl w:val="0"/>
          <w:numId w:val="1"/>
        </w:numPr>
        <w:ind w:left="540"/>
        <w:jc w:val="both"/>
        <w:rPr>
          <w:rFonts w:ascii="Arial" w:hAnsi="Arial" w:cs="Arial"/>
        </w:rPr>
      </w:pPr>
      <w:hyperlink r:id="rId11" w:history="1">
        <w:r w:rsidR="000B2E8C" w:rsidRPr="00447614">
          <w:rPr>
            <w:rStyle w:val="Hyperlink"/>
            <w:rFonts w:ascii="Arial" w:hAnsi="Arial" w:cs="Arial"/>
          </w:rPr>
          <w:t>OSHA 3165-04R</w:t>
        </w:r>
      </w:hyperlink>
      <w:r w:rsidR="000B2E8C">
        <w:rPr>
          <w:rFonts w:ascii="Arial" w:hAnsi="Arial" w:cs="Arial"/>
        </w:rPr>
        <w:t>, Job Safety and Health, IT’S THE LAW</w:t>
      </w:r>
    </w:p>
    <w:p w:rsidR="000B2E8C" w:rsidRPr="000B2E8C" w:rsidRDefault="000B2E8C" w:rsidP="000B2E8C">
      <w:pPr>
        <w:pStyle w:val="ListParagraph"/>
        <w:rPr>
          <w:rFonts w:ascii="Arial" w:hAnsi="Arial" w:cs="Arial"/>
        </w:rPr>
      </w:pPr>
    </w:p>
    <w:p w:rsidR="00A96987" w:rsidRDefault="00A96987" w:rsidP="00C13B83">
      <w:pPr>
        <w:pStyle w:val="ListParagraph"/>
        <w:numPr>
          <w:ilvl w:val="0"/>
          <w:numId w:val="1"/>
        </w:numPr>
        <w:ind w:left="540"/>
        <w:jc w:val="both"/>
        <w:rPr>
          <w:rFonts w:ascii="Arial" w:hAnsi="Arial" w:cs="Arial"/>
        </w:rPr>
      </w:pPr>
      <w:r w:rsidRPr="00802FDE">
        <w:rPr>
          <w:rFonts w:ascii="Arial" w:hAnsi="Arial" w:cs="Arial"/>
        </w:rPr>
        <w:t xml:space="preserve">Emergency phone numbers </w:t>
      </w:r>
      <w:r w:rsidR="000B2E8C">
        <w:rPr>
          <w:rFonts w:ascii="Arial" w:hAnsi="Arial" w:cs="Arial"/>
        </w:rPr>
        <w:t>except in areas with 911 for Emergencies</w:t>
      </w:r>
      <w:r w:rsidR="00447614">
        <w:rPr>
          <w:rFonts w:ascii="Arial" w:hAnsi="Arial" w:cs="Arial"/>
        </w:rPr>
        <w:t>, r</w:t>
      </w:r>
      <w:r w:rsidRPr="00802FDE">
        <w:rPr>
          <w:rFonts w:ascii="Arial" w:hAnsi="Arial" w:cs="Arial"/>
        </w:rPr>
        <w:t xml:space="preserve">equired by 29 CFR 1926.50(f). </w:t>
      </w:r>
    </w:p>
    <w:p w:rsidR="00447614" w:rsidRPr="00447614" w:rsidRDefault="00447614" w:rsidP="00447614">
      <w:pPr>
        <w:pStyle w:val="ListParagraph"/>
        <w:rPr>
          <w:rFonts w:ascii="Arial" w:hAnsi="Arial" w:cs="Arial"/>
        </w:rPr>
      </w:pPr>
    </w:p>
    <w:p w:rsidR="00447614" w:rsidRDefault="00447614" w:rsidP="00C13B83">
      <w:pPr>
        <w:pStyle w:val="ListParagraph"/>
        <w:numPr>
          <w:ilvl w:val="0"/>
          <w:numId w:val="1"/>
        </w:numPr>
        <w:ind w:left="540"/>
        <w:jc w:val="both"/>
        <w:rPr>
          <w:rFonts w:ascii="Arial" w:hAnsi="Arial" w:cs="Arial"/>
        </w:rPr>
      </w:pPr>
      <w:hyperlink r:id="rId12" w:history="1">
        <w:r w:rsidRPr="00447614">
          <w:rPr>
            <w:rStyle w:val="Hyperlink"/>
            <w:rFonts w:ascii="Arial" w:hAnsi="Arial" w:cs="Arial"/>
          </w:rPr>
          <w:t>WHD Publication 1420</w:t>
        </w:r>
      </w:hyperlink>
      <w:r>
        <w:rPr>
          <w:rFonts w:ascii="Arial" w:hAnsi="Arial" w:cs="Arial"/>
        </w:rPr>
        <w:t xml:space="preserve">, Employee Rights Under the Fair Labor Standards Act, required by </w:t>
      </w:r>
      <w:r w:rsidRPr="00447614">
        <w:rPr>
          <w:rFonts w:ascii="Arial" w:hAnsi="Arial" w:cs="Arial"/>
          <w:color w:val="000000"/>
          <w:shd w:val="clear" w:color="auto" w:fill="FFFFFF"/>
        </w:rPr>
        <w:t>29 CFR 825.300 and 825.400</w:t>
      </w:r>
      <w:r>
        <w:rPr>
          <w:rFonts w:ascii="Arial" w:hAnsi="Arial" w:cs="Arial"/>
          <w:color w:val="000000"/>
          <w:shd w:val="clear" w:color="auto" w:fill="FFFFFF"/>
        </w:rPr>
        <w:t xml:space="preserve"> </w:t>
      </w:r>
      <w:r>
        <w:rPr>
          <w:rFonts w:ascii="Arial" w:hAnsi="Arial" w:cs="Arial"/>
        </w:rPr>
        <w:t>for employers of more than 50 people.</w:t>
      </w:r>
    </w:p>
    <w:p w:rsidR="00447614" w:rsidRPr="00447614" w:rsidRDefault="00447614" w:rsidP="00447614">
      <w:pPr>
        <w:pStyle w:val="ListParagraph"/>
        <w:rPr>
          <w:rFonts w:ascii="Arial" w:hAnsi="Arial" w:cs="Arial"/>
        </w:rPr>
      </w:pPr>
    </w:p>
    <w:p w:rsidR="00447614" w:rsidRPr="00447614" w:rsidRDefault="00447614" w:rsidP="00C13B83">
      <w:pPr>
        <w:pStyle w:val="ListParagraph"/>
        <w:numPr>
          <w:ilvl w:val="0"/>
          <w:numId w:val="1"/>
        </w:numPr>
        <w:ind w:left="540"/>
        <w:jc w:val="both"/>
        <w:rPr>
          <w:rFonts w:ascii="Arial" w:hAnsi="Arial" w:cs="Arial"/>
        </w:rPr>
      </w:pPr>
      <w:hyperlink r:id="rId13" w:history="1">
        <w:r w:rsidRPr="00447614">
          <w:rPr>
            <w:rStyle w:val="Hyperlink"/>
            <w:rFonts w:ascii="Arial" w:hAnsi="Arial" w:cs="Arial"/>
          </w:rPr>
          <w:t>WHD Publication1462</w:t>
        </w:r>
      </w:hyperlink>
      <w:r>
        <w:rPr>
          <w:rFonts w:ascii="Arial" w:hAnsi="Arial" w:cs="Arial"/>
        </w:rPr>
        <w:t xml:space="preserve">, </w:t>
      </w:r>
      <w:r w:rsidRPr="00447614">
        <w:rPr>
          <w:rFonts w:ascii="Arial" w:hAnsi="Arial" w:cs="Arial"/>
          <w:color w:val="000000"/>
          <w:shd w:val="clear" w:color="auto" w:fill="FFFFFF"/>
        </w:rPr>
        <w:t>NOTICE Employee Polygraph Protection Act</w:t>
      </w:r>
      <w:r w:rsidRPr="00447614">
        <w:rPr>
          <w:rFonts w:ascii="Arial" w:hAnsi="Arial" w:cs="Arial"/>
          <w:color w:val="000000"/>
          <w:shd w:val="clear" w:color="auto" w:fill="FFFFFF"/>
        </w:rPr>
        <w:t>, r</w:t>
      </w:r>
      <w:r w:rsidRPr="00447614">
        <w:rPr>
          <w:rFonts w:ascii="Arial" w:hAnsi="Arial" w:cs="Arial"/>
          <w:color w:val="000000"/>
          <w:shd w:val="clear" w:color="auto" w:fill="FFFFFF"/>
        </w:rPr>
        <w:t xml:space="preserve">equired by </w:t>
      </w:r>
      <w:r w:rsidRPr="00447614">
        <w:rPr>
          <w:rFonts w:ascii="Arial" w:hAnsi="Arial" w:cs="Arial"/>
          <w:color w:val="000000"/>
          <w:shd w:val="clear" w:color="auto" w:fill="FFFFFF"/>
        </w:rPr>
        <w:t>2</w:t>
      </w:r>
      <w:r w:rsidRPr="00447614">
        <w:rPr>
          <w:rFonts w:ascii="Arial" w:hAnsi="Arial" w:cs="Arial"/>
          <w:color w:val="000000"/>
          <w:shd w:val="clear" w:color="auto" w:fill="FFFFFF"/>
        </w:rPr>
        <w:t>9 CFR 801.6</w:t>
      </w:r>
      <w:r w:rsidRPr="00447614">
        <w:rPr>
          <w:rFonts w:ascii="Arial" w:hAnsi="Arial" w:cs="Arial"/>
        </w:rPr>
        <w:t xml:space="preserve"> </w:t>
      </w:r>
    </w:p>
    <w:p w:rsidR="00A96987" w:rsidRPr="00802FDE" w:rsidRDefault="00A96987" w:rsidP="00C13B83">
      <w:pPr>
        <w:pStyle w:val="ListParagraph"/>
        <w:ind w:left="540" w:hanging="360"/>
        <w:rPr>
          <w:rFonts w:ascii="Arial" w:hAnsi="Arial" w:cs="Arial"/>
        </w:rPr>
      </w:pPr>
    </w:p>
    <w:p w:rsidR="00A96987" w:rsidRPr="00802FDE" w:rsidRDefault="00A96987" w:rsidP="00C13B83">
      <w:pPr>
        <w:pStyle w:val="ListParagraph"/>
        <w:numPr>
          <w:ilvl w:val="0"/>
          <w:numId w:val="1"/>
        </w:numPr>
        <w:ind w:left="540"/>
        <w:jc w:val="both"/>
        <w:rPr>
          <w:rFonts w:ascii="Arial" w:hAnsi="Arial" w:cs="Arial"/>
        </w:rPr>
      </w:pPr>
      <w:r w:rsidRPr="00802FDE">
        <w:rPr>
          <w:rFonts w:ascii="Arial" w:hAnsi="Arial" w:cs="Arial"/>
        </w:rPr>
        <w:t>Prevailing wage rat</w:t>
      </w:r>
      <w:r w:rsidR="00C13B83">
        <w:rPr>
          <w:rFonts w:ascii="Arial" w:hAnsi="Arial" w:cs="Arial"/>
        </w:rPr>
        <w:t>e</w:t>
      </w:r>
      <w:r w:rsidRPr="00802FDE">
        <w:rPr>
          <w:rFonts w:ascii="Arial" w:hAnsi="Arial" w:cs="Arial"/>
        </w:rPr>
        <w:t>s applicable to the contract shall be posted at all times by the contractor and its subcontractors at the site of the work in a prominent and accessible place where it can be easily seen by the workers.  Required by FHWA Form 1</w:t>
      </w:r>
      <w:r w:rsidR="00C13B83">
        <w:rPr>
          <w:rFonts w:ascii="Arial" w:hAnsi="Arial" w:cs="Arial"/>
        </w:rPr>
        <w:t xml:space="preserve">273 </w:t>
      </w:r>
      <w:proofErr w:type="gramStart"/>
      <w:r w:rsidR="00C13B83">
        <w:rPr>
          <w:rFonts w:ascii="Arial" w:hAnsi="Arial" w:cs="Arial"/>
        </w:rPr>
        <w:t>IV(</w:t>
      </w:r>
      <w:proofErr w:type="gramEnd"/>
      <w:r w:rsidR="00C13B83">
        <w:rPr>
          <w:rFonts w:ascii="Arial" w:hAnsi="Arial" w:cs="Arial"/>
        </w:rPr>
        <w:t xml:space="preserve">1) (a) and NRS 338.020(1).  Note:  </w:t>
      </w:r>
      <w:r w:rsidR="00FA465A">
        <w:rPr>
          <w:rFonts w:ascii="Arial" w:hAnsi="Arial" w:cs="Arial"/>
        </w:rPr>
        <w:t xml:space="preserve">current </w:t>
      </w:r>
      <w:r w:rsidR="00C13B83">
        <w:rPr>
          <w:rFonts w:ascii="Arial" w:hAnsi="Arial" w:cs="Arial"/>
        </w:rPr>
        <w:t>wage rates posted online</w:t>
      </w:r>
      <w:r w:rsidR="00FA465A">
        <w:rPr>
          <w:rFonts w:ascii="Arial" w:hAnsi="Arial" w:cs="Arial"/>
        </w:rPr>
        <w:t xml:space="preserve"> (DOL or NV Labor Commissioner)</w:t>
      </w:r>
      <w:r w:rsidR="00C13B83">
        <w:rPr>
          <w:rFonts w:ascii="Arial" w:hAnsi="Arial" w:cs="Arial"/>
        </w:rPr>
        <w:t xml:space="preserve"> may differ from the rates applicable to the contract. </w:t>
      </w:r>
      <w:r w:rsidR="00C13B83" w:rsidRPr="00802FDE">
        <w:rPr>
          <w:rFonts w:ascii="Arial" w:hAnsi="Arial" w:cs="Arial"/>
        </w:rPr>
        <w:t xml:space="preserve">Contact the Contract Compliance Division at (775)888-7497 for </w:t>
      </w:r>
      <w:r w:rsidR="00C13B83">
        <w:rPr>
          <w:rFonts w:ascii="Arial" w:hAnsi="Arial" w:cs="Arial"/>
        </w:rPr>
        <w:t xml:space="preserve">the </w:t>
      </w:r>
      <w:r w:rsidR="00FA465A">
        <w:rPr>
          <w:rFonts w:ascii="Arial" w:hAnsi="Arial" w:cs="Arial"/>
        </w:rPr>
        <w:t>wages associate with this project.</w:t>
      </w:r>
    </w:p>
    <w:p w:rsidR="00A4425E" w:rsidRPr="00802FDE" w:rsidRDefault="00A4425E" w:rsidP="00C13B83">
      <w:pPr>
        <w:ind w:left="540" w:hanging="360"/>
        <w:jc w:val="both"/>
        <w:rPr>
          <w:rFonts w:ascii="Arial" w:hAnsi="Arial" w:cs="Arial"/>
        </w:rPr>
      </w:pPr>
    </w:p>
    <w:p w:rsidR="00A96987" w:rsidRPr="00802FDE" w:rsidRDefault="00A96987" w:rsidP="00C13B83">
      <w:pPr>
        <w:ind w:left="540" w:hanging="360"/>
        <w:jc w:val="both"/>
        <w:rPr>
          <w:rFonts w:ascii="Arial" w:hAnsi="Arial" w:cs="Arial"/>
          <w:sz w:val="24"/>
          <w:szCs w:val="24"/>
        </w:rPr>
      </w:pPr>
      <w:r w:rsidRPr="00802FDE">
        <w:rPr>
          <w:rFonts w:ascii="Arial" w:hAnsi="Arial" w:cs="Arial"/>
        </w:rPr>
        <w:t>.</w:t>
      </w:r>
    </w:p>
    <w:sectPr w:rsidR="00A96987" w:rsidRPr="00802FDE" w:rsidSect="00802FD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5E" w:rsidRDefault="00A4425E" w:rsidP="00A4425E">
      <w:r>
        <w:separator/>
      </w:r>
    </w:p>
  </w:endnote>
  <w:endnote w:type="continuationSeparator" w:id="0">
    <w:p w:rsidR="00A4425E" w:rsidRDefault="00A4425E" w:rsidP="00A4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DE" w:rsidRDefault="00802FDE">
    <w:pPr>
      <w:pStyle w:val="Footer"/>
    </w:pPr>
    <w:r>
      <w:t>Rev 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5E" w:rsidRDefault="00A4425E" w:rsidP="00A4425E">
      <w:r>
        <w:separator/>
      </w:r>
    </w:p>
  </w:footnote>
  <w:footnote w:type="continuationSeparator" w:id="0">
    <w:p w:rsidR="00A4425E" w:rsidRDefault="00A4425E" w:rsidP="00A4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B5F1D"/>
    <w:multiLevelType w:val="hybridMultilevel"/>
    <w:tmpl w:val="2B62C6D2"/>
    <w:lvl w:ilvl="0" w:tplc="15BC5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616AC8"/>
    <w:multiLevelType w:val="hybridMultilevel"/>
    <w:tmpl w:val="D6E22F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5E"/>
    <w:rsid w:val="0000315B"/>
    <w:rsid w:val="000B2E8C"/>
    <w:rsid w:val="001E3AA5"/>
    <w:rsid w:val="002D7C1C"/>
    <w:rsid w:val="00447614"/>
    <w:rsid w:val="004C033B"/>
    <w:rsid w:val="006C4E85"/>
    <w:rsid w:val="00802FDE"/>
    <w:rsid w:val="00A4425E"/>
    <w:rsid w:val="00A96987"/>
    <w:rsid w:val="00AE03B1"/>
    <w:rsid w:val="00C13B83"/>
    <w:rsid w:val="00E43482"/>
    <w:rsid w:val="00F13D41"/>
    <w:rsid w:val="00FA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D8DE"/>
  <w15:chartTrackingRefBased/>
  <w15:docId w15:val="{EE0BD8F9-CA4C-4272-8689-2DCA7CF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25E"/>
    <w:pPr>
      <w:tabs>
        <w:tab w:val="center" w:pos="4680"/>
        <w:tab w:val="right" w:pos="9360"/>
      </w:tabs>
    </w:pPr>
  </w:style>
  <w:style w:type="character" w:customStyle="1" w:styleId="HeaderChar">
    <w:name w:val="Header Char"/>
    <w:basedOn w:val="DefaultParagraphFont"/>
    <w:link w:val="Header"/>
    <w:uiPriority w:val="99"/>
    <w:rsid w:val="00A4425E"/>
  </w:style>
  <w:style w:type="paragraph" w:styleId="Footer">
    <w:name w:val="footer"/>
    <w:basedOn w:val="Normal"/>
    <w:link w:val="FooterChar"/>
    <w:uiPriority w:val="99"/>
    <w:unhideWhenUsed/>
    <w:rsid w:val="00A4425E"/>
    <w:pPr>
      <w:tabs>
        <w:tab w:val="center" w:pos="4680"/>
        <w:tab w:val="right" w:pos="9360"/>
      </w:tabs>
    </w:pPr>
  </w:style>
  <w:style w:type="character" w:customStyle="1" w:styleId="FooterChar">
    <w:name w:val="Footer Char"/>
    <w:basedOn w:val="DefaultParagraphFont"/>
    <w:link w:val="Footer"/>
    <w:uiPriority w:val="99"/>
    <w:rsid w:val="00A4425E"/>
  </w:style>
  <w:style w:type="paragraph" w:styleId="ListParagraph">
    <w:name w:val="List Paragraph"/>
    <w:basedOn w:val="Normal"/>
    <w:uiPriority w:val="34"/>
    <w:qFormat/>
    <w:rsid w:val="00A4425E"/>
    <w:pPr>
      <w:ind w:left="720"/>
      <w:contextualSpacing/>
    </w:pPr>
  </w:style>
  <w:style w:type="character" w:styleId="Hyperlink">
    <w:name w:val="Hyperlink"/>
    <w:basedOn w:val="DefaultParagraphFont"/>
    <w:uiPriority w:val="99"/>
    <w:unhideWhenUsed/>
    <w:rsid w:val="00AE03B1"/>
    <w:rPr>
      <w:color w:val="0563C1" w:themeColor="hyperlink"/>
      <w:u w:val="single"/>
    </w:rPr>
  </w:style>
  <w:style w:type="character" w:styleId="FollowedHyperlink">
    <w:name w:val="FollowedHyperlink"/>
    <w:basedOn w:val="DefaultParagraphFont"/>
    <w:uiPriority w:val="99"/>
    <w:semiHidden/>
    <w:unhideWhenUsed/>
    <w:rsid w:val="00AE0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ofccp/regs/compliance/posters/pdf/OFCCP_EEO_Supplement_Final_JRF_QA_508c.pdf" TargetMode="External"/><Relationship Id="rId13" Type="http://schemas.openxmlformats.org/officeDocument/2006/relationships/hyperlink" Target="https://www.dol.gov/whd/regs/compliance/posters/eppac.pdf" TargetMode="External"/><Relationship Id="rId3" Type="http://schemas.openxmlformats.org/officeDocument/2006/relationships/settings" Target="settings.xml"/><Relationship Id="rId7" Type="http://schemas.openxmlformats.org/officeDocument/2006/relationships/hyperlink" Target="https://www.dol.gov/ofccp/regs/compliance/posters/pdf/eeopost.pdf" TargetMode="External"/><Relationship Id="rId12" Type="http://schemas.openxmlformats.org/officeDocument/2006/relationships/hyperlink" Target="https://www.dol.gov/whd/regs/compliance/posters/fmla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Publications/osha3165-85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l.gov/whd/regs/compliance/posters/fedprojc.pdf" TargetMode="External"/><Relationship Id="rId4" Type="http://schemas.openxmlformats.org/officeDocument/2006/relationships/webSettings" Target="webSettings.xml"/><Relationship Id="rId9" Type="http://schemas.openxmlformats.org/officeDocument/2006/relationships/hyperlink" Target="https://www.fhwa.dot.gov/programadmin/contracts/fhwa10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Krae</dc:creator>
  <cp:keywords/>
  <dc:description/>
  <cp:lastModifiedBy>Schlaffer, Teresa L</cp:lastModifiedBy>
  <cp:revision>3</cp:revision>
  <dcterms:created xsi:type="dcterms:W3CDTF">2017-03-29T21:33:00Z</dcterms:created>
  <dcterms:modified xsi:type="dcterms:W3CDTF">2017-03-29T21:34:00Z</dcterms:modified>
</cp:coreProperties>
</file>